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0" w:rsidRDefault="00F87737" w:rsidP="00E57CCF">
      <w:pPr>
        <w:spacing w:before="80"/>
        <w:jc w:val="right"/>
        <w:rPr>
          <w:b/>
        </w:rPr>
      </w:pPr>
      <w:r>
        <w:rPr>
          <w:b/>
          <w:color w:val="161616"/>
          <w:w w:val="105"/>
        </w:rPr>
        <w:t>Wales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61616"/>
          <w:w w:val="105"/>
        </w:rPr>
        <w:t>Township</w:t>
      </w:r>
      <w:r>
        <w:rPr>
          <w:b/>
          <w:color w:val="161616"/>
          <w:spacing w:val="13"/>
          <w:w w:val="105"/>
        </w:rPr>
        <w:t xml:space="preserve"> </w:t>
      </w:r>
      <w:r>
        <w:rPr>
          <w:b/>
          <w:color w:val="161616"/>
          <w:w w:val="105"/>
        </w:rPr>
        <w:t>Policy</w:t>
      </w:r>
      <w:r>
        <w:rPr>
          <w:b/>
          <w:color w:val="161616"/>
          <w:spacing w:val="10"/>
          <w:w w:val="105"/>
        </w:rPr>
        <w:t xml:space="preserve"> </w:t>
      </w:r>
      <w:r>
        <w:rPr>
          <w:b/>
          <w:color w:val="161616"/>
          <w:w w:val="105"/>
        </w:rPr>
        <w:t>No.</w:t>
      </w:r>
      <w:r>
        <w:rPr>
          <w:b/>
          <w:color w:val="161616"/>
          <w:spacing w:val="4"/>
          <w:w w:val="105"/>
        </w:rPr>
        <w:t xml:space="preserve"> </w:t>
      </w:r>
      <w:r>
        <w:rPr>
          <w:b/>
          <w:color w:val="161616"/>
          <w:w w:val="105"/>
        </w:rPr>
        <w:t>005</w:t>
      </w:r>
    </w:p>
    <w:p w:rsidR="00D52180" w:rsidRDefault="00D52180">
      <w:pPr>
        <w:pStyle w:val="BodyText"/>
        <w:spacing w:before="9"/>
        <w:rPr>
          <w:b/>
          <w:sz w:val="29"/>
        </w:rPr>
      </w:pPr>
    </w:p>
    <w:p w:rsidR="00D52180" w:rsidRDefault="00F87737">
      <w:pPr>
        <w:spacing w:line="223" w:lineRule="auto"/>
        <w:ind w:left="7309" w:right="520" w:firstLine="8"/>
        <w:rPr>
          <w:rFonts w:ascii="Arial"/>
          <w:b/>
          <w:i/>
          <w:sz w:val="23"/>
        </w:rPr>
      </w:pPr>
      <w:r>
        <w:rPr>
          <w:color w:val="262626"/>
          <w:sz w:val="19"/>
        </w:rPr>
        <w:t>Adopted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sz w:val="19"/>
        </w:rPr>
        <w:t>by Majority</w:t>
      </w:r>
      <w:r>
        <w:rPr>
          <w:color w:val="262626"/>
          <w:spacing w:val="47"/>
          <w:sz w:val="19"/>
        </w:rPr>
        <w:t xml:space="preserve"> </w:t>
      </w:r>
      <w:r>
        <w:rPr>
          <w:color w:val="262626"/>
          <w:sz w:val="19"/>
        </w:rPr>
        <w:t>Vote of</w:t>
      </w:r>
      <w:r>
        <w:rPr>
          <w:color w:val="262626"/>
          <w:spacing w:val="48"/>
          <w:sz w:val="19"/>
        </w:rPr>
        <w:t xml:space="preserve"> </w:t>
      </w:r>
      <w:r>
        <w:rPr>
          <w:color w:val="262626"/>
          <w:sz w:val="19"/>
        </w:rPr>
        <w:t>the</w:t>
      </w:r>
      <w:r>
        <w:rPr>
          <w:color w:val="262626"/>
          <w:spacing w:val="1"/>
          <w:sz w:val="19"/>
        </w:rPr>
        <w:t xml:space="preserve"> </w:t>
      </w:r>
      <w:r>
        <w:rPr>
          <w:color w:val="262626"/>
          <w:w w:val="105"/>
          <w:sz w:val="19"/>
        </w:rPr>
        <w:t>Wales</w:t>
      </w:r>
      <w:r>
        <w:rPr>
          <w:color w:val="262626"/>
          <w:spacing w:val="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Township</w:t>
      </w:r>
      <w:r>
        <w:rPr>
          <w:color w:val="262626"/>
          <w:spacing w:val="1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Board</w:t>
      </w:r>
      <w:r>
        <w:rPr>
          <w:color w:val="161616"/>
          <w:spacing w:val="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on</w:t>
      </w:r>
      <w:r w:rsidR="00E57CCF">
        <w:rPr>
          <w:color w:val="262626"/>
          <w:w w:val="105"/>
          <w:sz w:val="19"/>
        </w:rPr>
        <w:t xml:space="preserve"> 10-1-2013</w:t>
      </w:r>
    </w:p>
    <w:p w:rsidR="00D52180" w:rsidRPr="003200E9" w:rsidRDefault="003200E9" w:rsidP="00E57CCF">
      <w:pPr>
        <w:spacing w:before="97"/>
        <w:ind w:right="1119"/>
        <w:rPr>
          <w:rFonts w:ascii="Arial Black" w:hAnsi="Arial Black"/>
          <w:sz w:val="19"/>
          <w:szCs w:val="19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57CCF">
        <w:rPr>
          <w:sz w:val="19"/>
          <w:szCs w:val="19"/>
        </w:rPr>
        <w:t xml:space="preserve"> </w:t>
      </w:r>
      <w:r w:rsidR="00E57CCF" w:rsidRPr="003200E9">
        <w:rPr>
          <w:rFonts w:ascii="Arial Black" w:hAnsi="Arial Black"/>
          <w:sz w:val="19"/>
          <w:szCs w:val="19"/>
          <w:u w:val="single"/>
        </w:rPr>
        <w:t>AMENDED 7-6-2021</w:t>
      </w:r>
    </w:p>
    <w:p w:rsidR="00D52180" w:rsidRDefault="00D52180" w:rsidP="00E57CCF">
      <w:pPr>
        <w:pStyle w:val="BodyText"/>
        <w:jc w:val="center"/>
        <w:rPr>
          <w:sz w:val="20"/>
        </w:rPr>
      </w:pPr>
    </w:p>
    <w:p w:rsidR="00D52180" w:rsidRDefault="00D52180">
      <w:pPr>
        <w:pStyle w:val="BodyText"/>
        <w:spacing w:before="10"/>
        <w:rPr>
          <w:sz w:val="27"/>
        </w:rPr>
      </w:pPr>
    </w:p>
    <w:p w:rsidR="00D52180" w:rsidRDefault="00F87737">
      <w:pPr>
        <w:pStyle w:val="Title"/>
        <w:rPr>
          <w:u w:val="none"/>
        </w:rPr>
      </w:pPr>
      <w:r>
        <w:rPr>
          <w:color w:val="161616"/>
          <w:u w:val="thick" w:color="161616"/>
        </w:rPr>
        <w:t>Fire</w:t>
      </w:r>
      <w:r>
        <w:rPr>
          <w:color w:val="161616"/>
          <w:spacing w:val="17"/>
          <w:u w:val="thick" w:color="161616"/>
        </w:rPr>
        <w:t xml:space="preserve"> </w:t>
      </w:r>
      <w:r>
        <w:rPr>
          <w:color w:val="161616"/>
          <w:u w:val="thick" w:color="161616"/>
        </w:rPr>
        <w:t>and</w:t>
      </w:r>
      <w:r>
        <w:rPr>
          <w:color w:val="161616"/>
          <w:spacing w:val="15"/>
          <w:u w:val="thick" w:color="161616"/>
        </w:rPr>
        <w:t xml:space="preserve"> </w:t>
      </w:r>
      <w:r>
        <w:rPr>
          <w:color w:val="161616"/>
          <w:u w:val="thick" w:color="161616"/>
        </w:rPr>
        <w:t>Medical/Rescue</w:t>
      </w:r>
      <w:r>
        <w:rPr>
          <w:color w:val="161616"/>
          <w:spacing w:val="4"/>
          <w:u w:val="thick" w:color="161616"/>
        </w:rPr>
        <w:t xml:space="preserve"> </w:t>
      </w:r>
      <w:r>
        <w:rPr>
          <w:color w:val="161616"/>
          <w:u w:val="thick" w:color="161616"/>
        </w:rPr>
        <w:t>Response</w:t>
      </w:r>
      <w:r>
        <w:rPr>
          <w:color w:val="161616"/>
          <w:spacing w:val="37"/>
          <w:u w:val="thick" w:color="161616"/>
        </w:rPr>
        <w:t xml:space="preserve"> </w:t>
      </w:r>
      <w:r>
        <w:rPr>
          <w:color w:val="161616"/>
          <w:u w:val="thick" w:color="161616"/>
        </w:rPr>
        <w:t>Invoicing</w:t>
      </w:r>
      <w:r>
        <w:rPr>
          <w:color w:val="161616"/>
          <w:spacing w:val="19"/>
          <w:u w:val="thick" w:color="161616"/>
        </w:rPr>
        <w:t xml:space="preserve"> </w:t>
      </w:r>
      <w:r>
        <w:rPr>
          <w:color w:val="161616"/>
          <w:u w:val="thick" w:color="161616"/>
        </w:rPr>
        <w:t>and</w:t>
      </w:r>
      <w:r>
        <w:rPr>
          <w:color w:val="161616"/>
          <w:spacing w:val="23"/>
          <w:u w:val="thick" w:color="161616"/>
        </w:rPr>
        <w:t xml:space="preserve"> </w:t>
      </w:r>
      <w:r>
        <w:rPr>
          <w:color w:val="161616"/>
          <w:u w:val="thick" w:color="161616"/>
        </w:rPr>
        <w:t>Procedures</w:t>
      </w:r>
    </w:p>
    <w:p w:rsidR="00D52180" w:rsidRDefault="00D52180">
      <w:pPr>
        <w:pStyle w:val="BodyText"/>
        <w:spacing w:before="1"/>
        <w:rPr>
          <w:b/>
          <w:sz w:val="25"/>
        </w:rPr>
      </w:pPr>
    </w:p>
    <w:p w:rsidR="00D52180" w:rsidRDefault="00F87737">
      <w:pPr>
        <w:pStyle w:val="BodyText"/>
        <w:spacing w:line="249" w:lineRule="auto"/>
        <w:ind w:left="130" w:firstLine="1"/>
      </w:pPr>
      <w:r>
        <w:rPr>
          <w:color w:val="161616"/>
        </w:rPr>
        <w:t>This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policy</w:t>
      </w:r>
      <w:r>
        <w:rPr>
          <w:color w:val="161616"/>
          <w:spacing w:val="14"/>
        </w:rPr>
        <w:t xml:space="preserve"> </w:t>
      </w:r>
      <w:r>
        <w:rPr>
          <w:color w:val="262626"/>
        </w:rPr>
        <w:t>addresses</w:t>
      </w:r>
      <w:r>
        <w:rPr>
          <w:color w:val="262626"/>
          <w:spacing w:val="30"/>
        </w:rPr>
        <w:t xml:space="preserve"> </w:t>
      </w:r>
      <w:r>
        <w:rPr>
          <w:color w:val="161616"/>
        </w:rPr>
        <w:t>non-township</w:t>
      </w:r>
      <w:r>
        <w:rPr>
          <w:color w:val="161616"/>
          <w:spacing w:val="44"/>
        </w:rPr>
        <w:t xml:space="preserve"> </w:t>
      </w:r>
      <w:r>
        <w:rPr>
          <w:color w:val="161616"/>
        </w:rPr>
        <w:t>residents,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commercial/industrial</w:t>
      </w:r>
      <w:r>
        <w:rPr>
          <w:color w:val="161616"/>
          <w:spacing w:val="32"/>
        </w:rPr>
        <w:t xml:space="preserve"> </w:t>
      </w:r>
      <w:r>
        <w:rPr>
          <w:color w:val="262626"/>
        </w:rPr>
        <w:t>entities,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railroad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companies,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utility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companies,</w:t>
      </w:r>
      <w:r>
        <w:rPr>
          <w:color w:val="262626"/>
          <w:spacing w:val="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governmental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agencies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use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of Township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Fire</w:t>
      </w:r>
      <w:r>
        <w:rPr>
          <w:color w:val="161616"/>
          <w:spacing w:val="-4"/>
        </w:rPr>
        <w:t xml:space="preserve"> </w:t>
      </w:r>
      <w:r>
        <w:rPr>
          <w:color w:val="262626"/>
        </w:rPr>
        <w:t>Contract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Services.</w:t>
      </w:r>
    </w:p>
    <w:p w:rsidR="00D52180" w:rsidRDefault="00D52180">
      <w:pPr>
        <w:pStyle w:val="BodyText"/>
        <w:spacing w:before="7"/>
        <w:rPr>
          <w:sz w:val="28"/>
        </w:rPr>
      </w:pPr>
    </w:p>
    <w:p w:rsidR="00D52180" w:rsidRDefault="00F87737">
      <w:pPr>
        <w:pStyle w:val="BodyText"/>
        <w:spacing w:before="1" w:line="249" w:lineRule="auto"/>
        <w:ind w:left="122" w:right="133" w:firstLine="5"/>
      </w:pPr>
      <w:r>
        <w:rPr>
          <w:color w:val="161616"/>
        </w:rPr>
        <w:t>When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the Fire Department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>response information</w:t>
      </w:r>
      <w:r>
        <w:rPr>
          <w:color w:val="161616"/>
          <w:spacing w:val="57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58"/>
        </w:rPr>
        <w:t xml:space="preserve"> </w:t>
      </w:r>
      <w:r>
        <w:rPr>
          <w:color w:val="161616"/>
        </w:rPr>
        <w:t>received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from</w:t>
      </w:r>
      <w:r>
        <w:rPr>
          <w:color w:val="161616"/>
          <w:spacing w:val="58"/>
        </w:rPr>
        <w:t xml:space="preserve"> </w:t>
      </w:r>
      <w:r>
        <w:rPr>
          <w:color w:val="262626"/>
        </w:rPr>
        <w:t xml:space="preserve">the </w:t>
      </w:r>
      <w:r>
        <w:rPr>
          <w:color w:val="161616"/>
        </w:rPr>
        <w:t xml:space="preserve">respective </w:t>
      </w:r>
      <w:r>
        <w:rPr>
          <w:color w:val="262626"/>
        </w:rPr>
        <w:t xml:space="preserve">Fire </w:t>
      </w:r>
      <w:r>
        <w:rPr>
          <w:color w:val="161616"/>
        </w:rPr>
        <w:t>Departments,</w:t>
      </w:r>
      <w:r>
        <w:rPr>
          <w:color w:val="161616"/>
          <w:spacing w:val="57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Township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shall </w:t>
      </w:r>
      <w:r>
        <w:rPr>
          <w:color w:val="262626"/>
        </w:rPr>
        <w:t xml:space="preserve">mail </w:t>
      </w:r>
      <w:r>
        <w:rPr>
          <w:color w:val="161616"/>
        </w:rPr>
        <w:t>an invoice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>the amount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 xml:space="preserve">for the type of run </w:t>
      </w:r>
      <w:r>
        <w:rPr>
          <w:color w:val="262626"/>
        </w:rPr>
        <w:t>as</w:t>
      </w:r>
      <w:r>
        <w:rPr>
          <w:color w:val="262626"/>
          <w:spacing w:val="58"/>
        </w:rPr>
        <w:t xml:space="preserve"> </w:t>
      </w:r>
      <w:r>
        <w:rPr>
          <w:color w:val="161616"/>
        </w:rPr>
        <w:t>determined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by the Township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>Board.</w:t>
      </w:r>
      <w:r>
        <w:rPr>
          <w:color w:val="161616"/>
          <w:spacing w:val="57"/>
        </w:rPr>
        <w:t xml:space="preserve"> </w:t>
      </w:r>
      <w:r>
        <w:rPr>
          <w:rFonts w:ascii="Arial"/>
          <w:color w:val="161616"/>
        </w:rPr>
        <w:t>If</w:t>
      </w:r>
      <w:r>
        <w:rPr>
          <w:rFonts w:ascii="Arial"/>
          <w:color w:val="161616"/>
          <w:spacing w:val="1"/>
        </w:rPr>
        <w:t xml:space="preserve"> </w:t>
      </w:r>
      <w:bookmarkStart w:id="0" w:name="_GoBack"/>
      <w:bookmarkEnd w:id="0"/>
      <w:r>
        <w:rPr>
          <w:color w:val="161616"/>
        </w:rPr>
        <w:t>there is inadequate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response to the Invoice </w:t>
      </w:r>
      <w:r>
        <w:rPr>
          <w:color w:val="262626"/>
        </w:rPr>
        <w:t xml:space="preserve">after </w:t>
      </w:r>
      <w:r>
        <w:rPr>
          <w:color w:val="161616"/>
        </w:rPr>
        <w:t xml:space="preserve">30 days, </w:t>
      </w:r>
      <w:r>
        <w:rPr>
          <w:color w:val="262626"/>
        </w:rPr>
        <w:t>a 2</w:t>
      </w:r>
      <w:r w:rsidRPr="00F87737">
        <w:rPr>
          <w:color w:val="262626"/>
          <w:vertAlign w:val="superscript"/>
        </w:rPr>
        <w:t>nd</w:t>
      </w:r>
      <w:r>
        <w:rPr>
          <w:color w:val="262626"/>
        </w:rPr>
        <w:t xml:space="preserve"> </w:t>
      </w:r>
      <w:r>
        <w:rPr>
          <w:color w:val="161616"/>
        </w:rPr>
        <w:t xml:space="preserve">reminder </w:t>
      </w:r>
      <w:r>
        <w:rPr>
          <w:color w:val="262626"/>
        </w:rPr>
        <w:t xml:space="preserve">shall </w:t>
      </w:r>
      <w:r>
        <w:rPr>
          <w:color w:val="161616"/>
        </w:rPr>
        <w:t xml:space="preserve">be </w:t>
      </w:r>
      <w:r>
        <w:rPr>
          <w:color w:val="262626"/>
        </w:rPr>
        <w:t>sent.</w:t>
      </w:r>
      <w:r>
        <w:rPr>
          <w:color w:val="262626"/>
          <w:spacing w:val="1"/>
        </w:rPr>
        <w:t xml:space="preserve"> </w:t>
      </w:r>
      <w:r>
        <w:rPr>
          <w:rFonts w:ascii="Arial"/>
          <w:color w:val="161616"/>
        </w:rPr>
        <w:t>If</w:t>
      </w:r>
      <w:r>
        <w:rPr>
          <w:rFonts w:ascii="Arial"/>
          <w:color w:val="161616"/>
          <w:spacing w:val="1"/>
        </w:rPr>
        <w:t xml:space="preserve"> </w:t>
      </w:r>
      <w:r>
        <w:rPr>
          <w:color w:val="262626"/>
        </w:rPr>
        <w:t>after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 xml:space="preserve">an </w:t>
      </w:r>
      <w:r>
        <w:rPr>
          <w:color w:val="262626"/>
        </w:rPr>
        <w:t>additional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30 </w:t>
      </w:r>
      <w:r>
        <w:rPr>
          <w:color w:val="161616"/>
        </w:rPr>
        <w:t>day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period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there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still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no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adequate</w:t>
      </w:r>
      <w:r>
        <w:rPr>
          <w:color w:val="161616"/>
          <w:spacing w:val="18"/>
        </w:rPr>
        <w:t xml:space="preserve"> </w:t>
      </w:r>
      <w:r>
        <w:rPr>
          <w:color w:val="262626"/>
        </w:rPr>
        <w:t>response,</w:t>
      </w:r>
      <w:r>
        <w:rPr>
          <w:color w:val="262626"/>
          <w:spacing w:val="2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 xml:space="preserve">final </w:t>
      </w:r>
      <w:r w:rsidRPr="00F87737">
        <w:rPr>
          <w:b/>
          <w:color w:val="161616"/>
        </w:rPr>
        <w:t>certified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letter</w:t>
      </w:r>
      <w:r>
        <w:rPr>
          <w:color w:val="161616"/>
          <w:spacing w:val="4"/>
        </w:rPr>
        <w:t xml:space="preserve"> </w:t>
      </w:r>
      <w:r>
        <w:rPr>
          <w:color w:val="262626"/>
        </w:rPr>
        <w:t>shall</w:t>
      </w:r>
      <w:r>
        <w:rPr>
          <w:color w:val="262626"/>
          <w:spacing w:val="1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4"/>
        </w:rPr>
        <w:t xml:space="preserve"> </w:t>
      </w:r>
      <w:r>
        <w:rPr>
          <w:color w:val="262626"/>
        </w:rPr>
        <w:t>sent</w:t>
      </w:r>
      <w:r>
        <w:rPr>
          <w:color w:val="262626"/>
          <w:spacing w:val="17"/>
        </w:rPr>
        <w:t xml:space="preserve"> </w:t>
      </w:r>
      <w:r>
        <w:rPr>
          <w:color w:val="161616"/>
        </w:rPr>
        <w:t>advising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262626"/>
        </w:rPr>
        <w:t>recipient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0"/>
        </w:rPr>
        <w:t xml:space="preserve"> </w:t>
      </w:r>
      <w:r>
        <w:rPr>
          <w:color w:val="161616"/>
        </w:rPr>
        <w:t>if</w:t>
      </w:r>
      <w:r>
        <w:rPr>
          <w:color w:val="161616"/>
          <w:spacing w:val="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matter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not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resolved, 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case may be turned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 xml:space="preserve">over </w:t>
      </w:r>
      <w:r>
        <w:rPr>
          <w:color w:val="161616"/>
        </w:rPr>
        <w:t xml:space="preserve">to a </w:t>
      </w:r>
      <w:r>
        <w:rPr>
          <w:color w:val="262626"/>
        </w:rPr>
        <w:t>collection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agency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 xml:space="preserve">for </w:t>
      </w:r>
      <w:r>
        <w:rPr>
          <w:color w:val="161616"/>
        </w:rPr>
        <w:t xml:space="preserve">further </w:t>
      </w:r>
      <w:r>
        <w:rPr>
          <w:color w:val="262626"/>
        </w:rPr>
        <w:t>action.</w:t>
      </w:r>
      <w:r>
        <w:rPr>
          <w:color w:val="262626"/>
          <w:spacing w:val="1"/>
        </w:rPr>
        <w:t xml:space="preserve"> </w:t>
      </w:r>
      <w:r>
        <w:rPr>
          <w:rFonts w:ascii="Arial"/>
          <w:color w:val="161616"/>
        </w:rPr>
        <w:t>If</w:t>
      </w:r>
      <w:r>
        <w:rPr>
          <w:rFonts w:ascii="Arial"/>
          <w:color w:val="161616"/>
          <w:spacing w:val="1"/>
        </w:rPr>
        <w:t xml:space="preserve"> </w:t>
      </w:r>
      <w:r>
        <w:rPr>
          <w:color w:val="161616"/>
        </w:rPr>
        <w:t>there is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no response </w:t>
      </w:r>
      <w:r>
        <w:rPr>
          <w:color w:val="262626"/>
        </w:rPr>
        <w:t>after an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additional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15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days,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matter</w:t>
      </w:r>
      <w:r>
        <w:rPr>
          <w:color w:val="161616"/>
          <w:spacing w:val="8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13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8"/>
        </w:rPr>
        <w:t xml:space="preserve"> </w:t>
      </w:r>
      <w:r>
        <w:rPr>
          <w:color w:val="262626"/>
        </w:rPr>
        <w:t>submitted</w:t>
      </w:r>
      <w:r>
        <w:rPr>
          <w:color w:val="262626"/>
          <w:spacing w:val="3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Township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Board</w:t>
      </w:r>
      <w:r>
        <w:rPr>
          <w:color w:val="161616"/>
          <w:spacing w:val="20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8"/>
        </w:rPr>
        <w:t xml:space="preserve"> </w:t>
      </w:r>
      <w:r>
        <w:rPr>
          <w:color w:val="161616"/>
        </w:rPr>
        <w:t>collection</w:t>
      </w:r>
      <w:r>
        <w:rPr>
          <w:color w:val="161616"/>
          <w:spacing w:val="21"/>
        </w:rPr>
        <w:t xml:space="preserve"> </w:t>
      </w:r>
      <w:r>
        <w:rPr>
          <w:color w:val="262626"/>
        </w:rPr>
        <w:t>agency</w:t>
      </w:r>
      <w:r>
        <w:rPr>
          <w:color w:val="262626"/>
          <w:spacing w:val="11"/>
        </w:rPr>
        <w:t xml:space="preserve"> </w:t>
      </w:r>
      <w:r>
        <w:rPr>
          <w:color w:val="161616"/>
        </w:rPr>
        <w:t>determination.</w:t>
      </w:r>
    </w:p>
    <w:p w:rsidR="00D52180" w:rsidRDefault="00F87737">
      <w:pPr>
        <w:pStyle w:val="BodyText"/>
        <w:spacing w:before="4" w:line="249" w:lineRule="auto"/>
        <w:ind w:left="122" w:right="411" w:hanging="6"/>
      </w:pPr>
      <w:r>
        <w:rPr>
          <w:color w:val="161616"/>
        </w:rPr>
        <w:t>The Township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official named by the Board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 xml:space="preserve">the </w:t>
      </w:r>
      <w:r>
        <w:rPr>
          <w:color w:val="161616"/>
        </w:rPr>
        <w:t xml:space="preserve">Fire </w:t>
      </w:r>
      <w:r>
        <w:rPr>
          <w:color w:val="262626"/>
        </w:rPr>
        <w:t xml:space="preserve">Contract Administrator, (Township Clerk), </w:t>
      </w:r>
      <w:r>
        <w:rPr>
          <w:color w:val="161616"/>
        </w:rPr>
        <w:t xml:space="preserve">may </w:t>
      </w:r>
      <w:r>
        <w:rPr>
          <w:color w:val="262626"/>
        </w:rPr>
        <w:t xml:space="preserve">declare </w:t>
      </w:r>
      <w:r>
        <w:rPr>
          <w:color w:val="161616"/>
        </w:rPr>
        <w:t xml:space="preserve">the </w:t>
      </w:r>
      <w:r>
        <w:rPr>
          <w:color w:val="262626"/>
        </w:rPr>
        <w:t>case as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uncollectable</w:t>
      </w:r>
      <w:r>
        <w:rPr>
          <w:color w:val="161616"/>
          <w:spacing w:val="38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23"/>
        </w:rPr>
        <w:t xml:space="preserve"> </w:t>
      </w:r>
      <w:r>
        <w:rPr>
          <w:color w:val="161616"/>
        </w:rPr>
        <w:t>its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onset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file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accordingly.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notation</w:t>
      </w:r>
      <w:r>
        <w:rPr>
          <w:color w:val="161616"/>
          <w:spacing w:val="25"/>
        </w:rPr>
        <w:t xml:space="preserve"> </w:t>
      </w:r>
      <w:r>
        <w:rPr>
          <w:color w:val="262626"/>
        </w:rPr>
        <w:t>giving</w:t>
      </w:r>
      <w:r>
        <w:rPr>
          <w:color w:val="262626"/>
          <w:spacing w:val="15"/>
        </w:rPr>
        <w:t xml:space="preserve"> </w:t>
      </w:r>
      <w:r>
        <w:rPr>
          <w:color w:val="161616"/>
        </w:rPr>
        <w:t>the date,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circumstances,</w:t>
      </w:r>
      <w:r>
        <w:rPr>
          <w:color w:val="161616"/>
          <w:spacing w:val="9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signature</w:t>
      </w:r>
      <w:r>
        <w:rPr>
          <w:color w:val="262626"/>
          <w:spacing w:val="1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Administrator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must accompany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such </w:t>
      </w:r>
      <w:r>
        <w:rPr>
          <w:color w:val="262626"/>
        </w:rPr>
        <w:t xml:space="preserve">a case. </w:t>
      </w:r>
      <w:r>
        <w:rPr>
          <w:color w:val="161616"/>
        </w:rPr>
        <w:t>A case may be declared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by </w:t>
      </w:r>
      <w:r>
        <w:rPr>
          <w:color w:val="262626"/>
        </w:rPr>
        <w:t>the Administrator</w:t>
      </w:r>
      <w:r>
        <w:rPr>
          <w:color w:val="262626"/>
          <w:spacing w:val="57"/>
        </w:rPr>
        <w:t xml:space="preserve"> </w:t>
      </w:r>
      <w:r>
        <w:rPr>
          <w:color w:val="262626"/>
        </w:rPr>
        <w:t xml:space="preserve">as </w:t>
      </w:r>
      <w:r>
        <w:rPr>
          <w:color w:val="161616"/>
        </w:rPr>
        <w:t>uncollectable</w:t>
      </w:r>
      <w:r>
        <w:rPr>
          <w:color w:val="161616"/>
          <w:spacing w:val="1"/>
        </w:rPr>
        <w:t xml:space="preserve"> </w:t>
      </w:r>
      <w:r>
        <w:rPr>
          <w:color w:val="161616"/>
          <w:w w:val="105"/>
        </w:rPr>
        <w:t>under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following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criteria:</w:t>
      </w:r>
    </w:p>
    <w:p w:rsidR="00D52180" w:rsidRDefault="00D52180">
      <w:pPr>
        <w:pStyle w:val="BodyText"/>
        <w:spacing w:before="8"/>
        <w:rPr>
          <w:sz w:val="24"/>
        </w:rPr>
      </w:pPr>
    </w:p>
    <w:p w:rsidR="00D52180" w:rsidRDefault="00F87737">
      <w:pPr>
        <w:pStyle w:val="ListParagraph"/>
        <w:numPr>
          <w:ilvl w:val="0"/>
          <w:numId w:val="1"/>
        </w:numPr>
        <w:tabs>
          <w:tab w:val="left" w:pos="423"/>
        </w:tabs>
        <w:rPr>
          <w:sz w:val="23"/>
        </w:rPr>
      </w:pPr>
      <w:r>
        <w:rPr>
          <w:color w:val="262626"/>
          <w:spacing w:val="-1"/>
          <w:w w:val="105"/>
          <w:sz w:val="23"/>
        </w:rPr>
        <w:t>Extenuating</w:t>
      </w:r>
      <w:r>
        <w:rPr>
          <w:color w:val="262626"/>
          <w:spacing w:val="-7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circumstances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not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commonly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spacing w:val="-1"/>
          <w:w w:val="105"/>
          <w:sz w:val="23"/>
        </w:rPr>
        <w:t>encountered.</w:t>
      </w:r>
    </w:p>
    <w:p w:rsidR="00D52180" w:rsidRDefault="00F87737">
      <w:pPr>
        <w:pStyle w:val="BodyText"/>
        <w:spacing w:before="9"/>
        <w:ind w:left="1563"/>
      </w:pPr>
      <w:r>
        <w:rPr>
          <w:color w:val="161616"/>
          <w:w w:val="105"/>
        </w:rPr>
        <w:t>-False</w:t>
      </w:r>
      <w:r>
        <w:rPr>
          <w:color w:val="161616"/>
          <w:spacing w:val="-7"/>
          <w:w w:val="105"/>
        </w:rPr>
        <w:t xml:space="preserve"> </w:t>
      </w:r>
      <w:r>
        <w:rPr>
          <w:color w:val="262626"/>
          <w:w w:val="105"/>
        </w:rPr>
        <w:t>alarms</w:t>
      </w:r>
    </w:p>
    <w:p w:rsidR="00D52180" w:rsidRDefault="00F87737">
      <w:pPr>
        <w:pStyle w:val="BodyText"/>
        <w:spacing w:before="10"/>
        <w:ind w:left="1563"/>
      </w:pPr>
      <w:r>
        <w:rPr>
          <w:color w:val="161616"/>
        </w:rPr>
        <w:t>-A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prank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fire</w:t>
      </w:r>
      <w:r>
        <w:rPr>
          <w:color w:val="161616"/>
          <w:spacing w:val="-3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24"/>
        </w:rPr>
        <w:t xml:space="preserve"> </w:t>
      </w:r>
      <w:r>
        <w:rPr>
          <w:color w:val="161616"/>
        </w:rPr>
        <w:t>frivolous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incident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(e.g.,</w:t>
      </w:r>
      <w:r>
        <w:rPr>
          <w:color w:val="161616"/>
          <w:spacing w:val="18"/>
        </w:rPr>
        <w:t xml:space="preserve"> </w:t>
      </w:r>
      <w:r>
        <w:rPr>
          <w:color w:val="262626"/>
        </w:rPr>
        <w:t>setting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20"/>
        </w:rPr>
        <w:t xml:space="preserve"> </w:t>
      </w:r>
      <w:r>
        <w:rPr>
          <w:color w:val="161616"/>
        </w:rPr>
        <w:t>mailbox</w:t>
      </w:r>
      <w:r>
        <w:rPr>
          <w:color w:val="161616"/>
          <w:spacing w:val="24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fire)</w:t>
      </w:r>
    </w:p>
    <w:p w:rsidR="00D52180" w:rsidRDefault="00F87737">
      <w:pPr>
        <w:pStyle w:val="BodyText"/>
        <w:spacing w:before="16" w:line="254" w:lineRule="auto"/>
        <w:ind w:left="1688" w:right="1568" w:hanging="125"/>
      </w:pPr>
      <w:r>
        <w:rPr>
          <w:color w:val="161616"/>
          <w:w w:val="105"/>
        </w:rPr>
        <w:t>-An</w:t>
      </w:r>
      <w:r>
        <w:rPr>
          <w:color w:val="161616"/>
          <w:spacing w:val="-9"/>
          <w:w w:val="105"/>
        </w:rPr>
        <w:t xml:space="preserve"> </w:t>
      </w:r>
      <w:r>
        <w:rPr>
          <w:color w:val="262626"/>
          <w:w w:val="105"/>
        </w:rPr>
        <w:t>obvious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false</w:t>
      </w:r>
      <w:r>
        <w:rPr>
          <w:color w:val="262626"/>
          <w:spacing w:val="-12"/>
          <w:w w:val="105"/>
        </w:rPr>
        <w:t xml:space="preserve"> </w:t>
      </w:r>
      <w:r>
        <w:rPr>
          <w:color w:val="161616"/>
          <w:w w:val="105"/>
        </w:rPr>
        <w:t>report,</w:t>
      </w:r>
      <w:r>
        <w:rPr>
          <w:color w:val="161616"/>
          <w:spacing w:val="-8"/>
          <w:w w:val="105"/>
        </w:rPr>
        <w:t xml:space="preserve"> </w:t>
      </w:r>
      <w:r>
        <w:rPr>
          <w:color w:val="262626"/>
          <w:w w:val="105"/>
        </w:rPr>
        <w:t>e.g.</w:t>
      </w:r>
      <w:r>
        <w:rPr>
          <w:color w:val="262626"/>
          <w:spacing w:val="-5"/>
          <w:w w:val="105"/>
        </w:rPr>
        <w:t xml:space="preserve"> </w:t>
      </w:r>
      <w:r>
        <w:rPr>
          <w:color w:val="161616"/>
          <w:w w:val="105"/>
        </w:rPr>
        <w:t>reporting</w:t>
      </w:r>
      <w:r>
        <w:rPr>
          <w:color w:val="161616"/>
          <w:spacing w:val="-6"/>
          <w:w w:val="105"/>
        </w:rPr>
        <w:t xml:space="preserve"> </w:t>
      </w:r>
      <w:r>
        <w:rPr>
          <w:color w:val="262626"/>
          <w:w w:val="105"/>
        </w:rPr>
        <w:t>smoke</w:t>
      </w:r>
      <w:r>
        <w:rPr>
          <w:color w:val="262626"/>
          <w:spacing w:val="-14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-7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 xml:space="preserve"> </w:t>
      </w:r>
      <w:r>
        <w:rPr>
          <w:color w:val="161616"/>
          <w:w w:val="105"/>
        </w:rPr>
        <w:t>distance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resulting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58"/>
          <w:w w:val="105"/>
        </w:rPr>
        <w:t xml:space="preserve"> </w:t>
      </w:r>
      <w:r>
        <w:rPr>
          <w:color w:val="161616"/>
          <w:w w:val="105"/>
        </w:rPr>
        <w:t>use</w:t>
      </w:r>
      <w:r>
        <w:rPr>
          <w:color w:val="161616"/>
          <w:spacing w:val="-2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5"/>
          <w:w w:val="105"/>
        </w:rPr>
        <w:t xml:space="preserve"> </w:t>
      </w:r>
      <w:r>
        <w:rPr>
          <w:color w:val="161616"/>
          <w:w w:val="105"/>
        </w:rPr>
        <w:t>fire</w:t>
      </w:r>
      <w:r>
        <w:rPr>
          <w:color w:val="161616"/>
          <w:spacing w:val="-13"/>
          <w:w w:val="105"/>
        </w:rPr>
        <w:t xml:space="preserve"> </w:t>
      </w:r>
      <w:r>
        <w:rPr>
          <w:color w:val="262626"/>
          <w:w w:val="105"/>
        </w:rPr>
        <w:t>extinguishing equipment.</w:t>
      </w:r>
    </w:p>
    <w:p w:rsidR="00D52180" w:rsidRDefault="00F87737">
      <w:pPr>
        <w:pStyle w:val="BodyText"/>
        <w:spacing w:line="242" w:lineRule="auto"/>
        <w:ind w:left="1687" w:right="1568" w:hanging="124"/>
      </w:pPr>
      <w:r>
        <w:rPr>
          <w:color w:val="161616"/>
        </w:rPr>
        <w:t xml:space="preserve">-An obvious </w:t>
      </w:r>
      <w:r>
        <w:rPr>
          <w:color w:val="262626"/>
        </w:rPr>
        <w:t>"campfire"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with or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>without</w:t>
      </w:r>
      <w:r>
        <w:rPr>
          <w:color w:val="262626"/>
          <w:spacing w:val="57"/>
        </w:rPr>
        <w:t xml:space="preserve"> </w:t>
      </w:r>
      <w:r>
        <w:rPr>
          <w:color w:val="161616"/>
        </w:rPr>
        <w:t>a bum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 xml:space="preserve">permit </w:t>
      </w:r>
      <w:r>
        <w:rPr>
          <w:color w:val="262626"/>
        </w:rPr>
        <w:t>(bum</w:t>
      </w:r>
      <w:r>
        <w:rPr>
          <w:color w:val="262626"/>
          <w:spacing w:val="57"/>
        </w:rPr>
        <w:t xml:space="preserve"> </w:t>
      </w:r>
      <w:r>
        <w:rPr>
          <w:color w:val="161616"/>
        </w:rPr>
        <w:t xml:space="preserve">permits </w:t>
      </w:r>
      <w:r>
        <w:rPr>
          <w:color w:val="262626"/>
        </w:rPr>
        <w:t xml:space="preserve">are </w:t>
      </w:r>
      <w:r>
        <w:rPr>
          <w:color w:val="161616"/>
        </w:rPr>
        <w:t xml:space="preserve">not </w:t>
      </w:r>
      <w:r>
        <w:rPr>
          <w:color w:val="262626"/>
        </w:rPr>
        <w:t>valid</w:t>
      </w:r>
      <w:r>
        <w:rPr>
          <w:color w:val="262626"/>
          <w:spacing w:val="-5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night).</w:t>
      </w:r>
      <w:r>
        <w:rPr>
          <w:color w:val="161616"/>
          <w:spacing w:val="58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does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5"/>
          <w:w w:val="105"/>
        </w:rPr>
        <w:t xml:space="preserve"> </w:t>
      </w:r>
      <w:r>
        <w:rPr>
          <w:color w:val="262626"/>
          <w:w w:val="105"/>
        </w:rPr>
        <w:t>apply</w:t>
      </w:r>
      <w:r>
        <w:rPr>
          <w:color w:val="262626"/>
          <w:spacing w:val="-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bonfires.</w:t>
      </w:r>
    </w:p>
    <w:p w:rsidR="00D52180" w:rsidRDefault="00F87737">
      <w:pPr>
        <w:pStyle w:val="BodyText"/>
        <w:spacing w:before="8"/>
        <w:ind w:left="1563"/>
      </w:pPr>
      <w:r>
        <w:rPr>
          <w:color w:val="161616"/>
        </w:rPr>
        <w:t>-A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non-fire</w:t>
      </w:r>
      <w:r>
        <w:rPr>
          <w:color w:val="161616"/>
          <w:spacing w:val="23"/>
        </w:rPr>
        <w:t xml:space="preserve"> </w:t>
      </w:r>
      <w:r>
        <w:rPr>
          <w:color w:val="262626"/>
        </w:rPr>
        <w:t>automobile</w:t>
      </w:r>
      <w:r>
        <w:rPr>
          <w:color w:val="262626"/>
          <w:spacing w:val="29"/>
        </w:rPr>
        <w:t xml:space="preserve"> </w:t>
      </w:r>
      <w:r>
        <w:rPr>
          <w:color w:val="161616"/>
        </w:rPr>
        <w:t>malfunction</w:t>
      </w:r>
      <w:r>
        <w:rPr>
          <w:color w:val="161616"/>
          <w:spacing w:val="47"/>
        </w:rPr>
        <w:t xml:space="preserve"> </w:t>
      </w:r>
      <w:r>
        <w:rPr>
          <w:color w:val="161616"/>
        </w:rPr>
        <w:t>reported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2"/>
        </w:rPr>
        <w:t xml:space="preserve"> </w:t>
      </w:r>
      <w:r>
        <w:rPr>
          <w:color w:val="262626"/>
        </w:rPr>
        <w:t>an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auto</w:t>
      </w:r>
      <w:r>
        <w:rPr>
          <w:color w:val="262626"/>
          <w:spacing w:val="10"/>
        </w:rPr>
        <w:t xml:space="preserve"> </w:t>
      </w:r>
      <w:r>
        <w:rPr>
          <w:color w:val="161616"/>
        </w:rPr>
        <w:t>fire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2"/>
        </w:rPr>
        <w:t xml:space="preserve"> </w:t>
      </w:r>
      <w:r>
        <w:rPr>
          <w:color w:val="161616"/>
        </w:rPr>
        <w:t>person-in-passing.</w:t>
      </w:r>
    </w:p>
    <w:p w:rsidR="00D52180" w:rsidRDefault="00F87737">
      <w:pPr>
        <w:pStyle w:val="BodyText"/>
        <w:spacing w:before="17" w:line="249" w:lineRule="auto"/>
        <w:ind w:left="1682" w:right="1568" w:hanging="119"/>
      </w:pPr>
      <w:r>
        <w:rPr>
          <w:color w:val="161616"/>
        </w:rPr>
        <w:t>-Any fire reported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as a run by the Fire Dept.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was maintained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 xml:space="preserve">legally </w:t>
      </w:r>
      <w:r>
        <w:rPr>
          <w:color w:val="262626"/>
        </w:rPr>
        <w:t>under a</w:t>
      </w:r>
      <w:r>
        <w:rPr>
          <w:color w:val="262626"/>
          <w:spacing w:val="-55"/>
        </w:rPr>
        <w:t xml:space="preserve"> </w:t>
      </w:r>
      <w:r>
        <w:rPr>
          <w:color w:val="161616"/>
          <w:w w:val="105"/>
        </w:rPr>
        <w:t>burning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permit</w:t>
      </w:r>
      <w:r>
        <w:rPr>
          <w:color w:val="16161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or </w:t>
      </w:r>
      <w:r>
        <w:rPr>
          <w:color w:val="161616"/>
          <w:w w:val="105"/>
        </w:rPr>
        <w:t>in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 properly</w:t>
      </w:r>
      <w:r>
        <w:rPr>
          <w:color w:val="161616"/>
          <w:spacing w:val="5"/>
          <w:w w:val="105"/>
        </w:rPr>
        <w:t xml:space="preserve"> </w:t>
      </w:r>
      <w:r>
        <w:rPr>
          <w:color w:val="262626"/>
          <w:w w:val="105"/>
        </w:rPr>
        <w:t>grated</w:t>
      </w:r>
      <w:r>
        <w:rPr>
          <w:color w:val="262626"/>
          <w:spacing w:val="1"/>
          <w:w w:val="105"/>
        </w:rPr>
        <w:t xml:space="preserve"> </w:t>
      </w:r>
      <w:r>
        <w:rPr>
          <w:color w:val="161616"/>
          <w:w w:val="105"/>
        </w:rPr>
        <w:t>burning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receptacle.</w:t>
      </w:r>
    </w:p>
    <w:p w:rsidR="00D52180" w:rsidRDefault="00F87737">
      <w:pPr>
        <w:pStyle w:val="BodyText"/>
        <w:spacing w:line="262" w:lineRule="exact"/>
        <w:ind w:left="1556"/>
      </w:pPr>
      <w:r>
        <w:rPr>
          <w:color w:val="161616"/>
        </w:rPr>
        <w:t>-Unavailability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7"/>
        </w:rPr>
        <w:t xml:space="preserve"> </w:t>
      </w:r>
      <w:r>
        <w:rPr>
          <w:color w:val="262626"/>
        </w:rPr>
        <w:t>sufficient</w:t>
      </w:r>
      <w:r>
        <w:rPr>
          <w:color w:val="262626"/>
          <w:spacing w:val="43"/>
        </w:rPr>
        <w:t xml:space="preserve"> </w:t>
      </w:r>
      <w:r w:rsidR="00B81079">
        <w:rPr>
          <w:color w:val="161616"/>
        </w:rPr>
        <w:t>inform</w:t>
      </w:r>
      <w:r>
        <w:rPr>
          <w:color w:val="161616"/>
        </w:rPr>
        <w:t>ation</w:t>
      </w:r>
      <w:r>
        <w:rPr>
          <w:color w:val="161616"/>
          <w:spacing w:val="5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properly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invoice</w:t>
      </w:r>
      <w:r>
        <w:rPr>
          <w:color w:val="3F3F3F"/>
        </w:rPr>
        <w:t>.</w:t>
      </w:r>
    </w:p>
    <w:p w:rsidR="00D52180" w:rsidRDefault="00D52180">
      <w:pPr>
        <w:pStyle w:val="BodyText"/>
        <w:spacing w:before="3"/>
        <w:rPr>
          <w:sz w:val="25"/>
        </w:rPr>
      </w:pPr>
    </w:p>
    <w:p w:rsidR="00D52180" w:rsidRDefault="00F87737">
      <w:pPr>
        <w:pStyle w:val="ListParagraph"/>
        <w:numPr>
          <w:ilvl w:val="0"/>
          <w:numId w:val="1"/>
        </w:numPr>
        <w:tabs>
          <w:tab w:val="left" w:pos="415"/>
        </w:tabs>
        <w:spacing w:line="249" w:lineRule="auto"/>
        <w:ind w:left="107" w:right="487" w:firstLine="4"/>
        <w:rPr>
          <w:sz w:val="23"/>
        </w:rPr>
      </w:pPr>
      <w:r>
        <w:rPr>
          <w:color w:val="161616"/>
          <w:sz w:val="23"/>
        </w:rPr>
        <w:t>Indigent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>circumstances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 xml:space="preserve">showing </w:t>
      </w:r>
      <w:r>
        <w:rPr>
          <w:color w:val="262626"/>
          <w:sz w:val="23"/>
        </w:rPr>
        <w:t xml:space="preserve">an </w:t>
      </w:r>
      <w:r>
        <w:rPr>
          <w:color w:val="161616"/>
          <w:sz w:val="23"/>
        </w:rPr>
        <w:t>inability on</w:t>
      </w:r>
      <w:r>
        <w:rPr>
          <w:color w:val="161616"/>
          <w:spacing w:val="1"/>
          <w:sz w:val="23"/>
        </w:rPr>
        <w:t xml:space="preserve"> </w:t>
      </w:r>
      <w:r>
        <w:rPr>
          <w:color w:val="262626"/>
          <w:sz w:val="23"/>
        </w:rPr>
        <w:t xml:space="preserve">the </w:t>
      </w:r>
      <w:r>
        <w:rPr>
          <w:color w:val="161616"/>
          <w:sz w:val="23"/>
        </w:rPr>
        <w:t xml:space="preserve">part </w:t>
      </w:r>
      <w:r>
        <w:rPr>
          <w:color w:val="262626"/>
          <w:sz w:val="23"/>
        </w:rPr>
        <w:t xml:space="preserve">of </w:t>
      </w:r>
      <w:r>
        <w:rPr>
          <w:color w:val="161616"/>
          <w:sz w:val="23"/>
        </w:rPr>
        <w:t>the responsible</w:t>
      </w:r>
      <w:r>
        <w:rPr>
          <w:color w:val="161616"/>
          <w:spacing w:val="1"/>
          <w:sz w:val="23"/>
        </w:rPr>
        <w:t xml:space="preserve"> </w:t>
      </w:r>
      <w:r>
        <w:rPr>
          <w:color w:val="161616"/>
          <w:sz w:val="23"/>
        </w:rPr>
        <w:t xml:space="preserve">party </w:t>
      </w:r>
      <w:r>
        <w:rPr>
          <w:color w:val="262626"/>
          <w:sz w:val="23"/>
        </w:rPr>
        <w:t xml:space="preserve">to </w:t>
      </w:r>
      <w:r>
        <w:rPr>
          <w:color w:val="161616"/>
          <w:sz w:val="23"/>
        </w:rPr>
        <w:t xml:space="preserve">pay </w:t>
      </w:r>
      <w:r>
        <w:rPr>
          <w:color w:val="262626"/>
          <w:sz w:val="23"/>
        </w:rPr>
        <w:t xml:space="preserve">for </w:t>
      </w:r>
      <w:r>
        <w:rPr>
          <w:color w:val="161616"/>
          <w:sz w:val="23"/>
        </w:rPr>
        <w:t xml:space="preserve">the </w:t>
      </w:r>
      <w:r>
        <w:rPr>
          <w:color w:val="262626"/>
          <w:sz w:val="23"/>
        </w:rPr>
        <w:t>service.</w:t>
      </w:r>
      <w:r>
        <w:rPr>
          <w:color w:val="262626"/>
          <w:spacing w:val="1"/>
          <w:sz w:val="23"/>
        </w:rPr>
        <w:t xml:space="preserve"> </w:t>
      </w:r>
      <w:r>
        <w:rPr>
          <w:color w:val="161616"/>
          <w:sz w:val="23"/>
        </w:rPr>
        <w:t>In</w:t>
      </w:r>
      <w:r>
        <w:rPr>
          <w:color w:val="161616"/>
          <w:spacing w:val="-55"/>
          <w:sz w:val="23"/>
        </w:rPr>
        <w:t xml:space="preserve"> </w:t>
      </w:r>
      <w:r>
        <w:rPr>
          <w:color w:val="161616"/>
          <w:w w:val="105"/>
          <w:sz w:val="23"/>
        </w:rPr>
        <w:t>these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cases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burden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proof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is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upon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responsible</w:t>
      </w:r>
      <w:r>
        <w:rPr>
          <w:color w:val="161616"/>
          <w:spacing w:val="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party.</w:t>
      </w:r>
    </w:p>
    <w:p w:rsidR="00D52180" w:rsidRDefault="00D52180">
      <w:pPr>
        <w:pStyle w:val="BodyText"/>
        <w:spacing w:before="2"/>
        <w:rPr>
          <w:sz w:val="24"/>
        </w:rPr>
      </w:pPr>
    </w:p>
    <w:p w:rsidR="00F87737" w:rsidRDefault="00F87737" w:rsidP="00F87737">
      <w:pPr>
        <w:pStyle w:val="BodyText"/>
        <w:rPr>
          <w:spacing w:val="1"/>
        </w:rPr>
      </w:pPr>
      <w:r>
        <w:rPr>
          <w:color w:val="161616"/>
        </w:rPr>
        <w:t xml:space="preserve">  On </w:t>
      </w:r>
      <w:r>
        <w:t xml:space="preserve">site </w:t>
      </w:r>
      <w:r>
        <w:rPr>
          <w:color w:val="161616"/>
        </w:rPr>
        <w:t>fire department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response </w:t>
      </w:r>
      <w:r>
        <w:t xml:space="preserve">services are </w:t>
      </w:r>
      <w:r>
        <w:rPr>
          <w:color w:val="161616"/>
        </w:rPr>
        <w:t>invoiced</w:t>
      </w:r>
      <w:r>
        <w:rPr>
          <w:color w:val="161616"/>
          <w:spacing w:val="57"/>
        </w:rPr>
        <w:t xml:space="preserve"> </w:t>
      </w:r>
      <w:r>
        <w:t>whether or</w:t>
      </w:r>
      <w:r>
        <w:rPr>
          <w:spacing w:val="58"/>
        </w:rPr>
        <w:t xml:space="preserve"> </w:t>
      </w:r>
      <w:r>
        <w:rPr>
          <w:color w:val="161616"/>
        </w:rPr>
        <w:t xml:space="preserve">not they </w:t>
      </w:r>
      <w:r>
        <w:t xml:space="preserve">are </w:t>
      </w:r>
      <w:r>
        <w:rPr>
          <w:color w:val="161616"/>
        </w:rPr>
        <w:t>used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beyond</w:t>
      </w:r>
      <w:r>
        <w:rPr>
          <w:color w:val="161616"/>
          <w:spacing w:val="58"/>
        </w:rPr>
        <w:t xml:space="preserve"> </w:t>
      </w:r>
      <w:r>
        <w:t xml:space="preserve">the </w:t>
      </w:r>
      <w:r w:rsidRPr="00F87737">
        <w:t>initial</w:t>
      </w:r>
      <w:r w:rsidRPr="00F87737">
        <w:rPr>
          <w:spacing w:val="55"/>
        </w:rPr>
        <w:t xml:space="preserve"> </w:t>
      </w:r>
      <w:r w:rsidRPr="00F87737">
        <w:t>response</w:t>
      </w:r>
      <w:r>
        <w:rPr>
          <w:spacing w:val="1"/>
        </w:rPr>
        <w:t xml:space="preserve"> </w:t>
      </w:r>
    </w:p>
    <w:p w:rsidR="00D52180" w:rsidRDefault="00F87737" w:rsidP="00F87737">
      <w:pPr>
        <w:pStyle w:val="BodyText"/>
      </w:pPr>
      <w:r>
        <w:rPr>
          <w:w w:val="105"/>
        </w:rPr>
        <w:t xml:space="preserve">  </w:t>
      </w:r>
      <w:proofErr w:type="gramStart"/>
      <w:r>
        <w:rPr>
          <w:w w:val="105"/>
        </w:rPr>
        <w:t>of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fire</w:t>
      </w:r>
      <w:r>
        <w:rPr>
          <w:spacing w:val="4"/>
          <w:w w:val="105"/>
        </w:rPr>
        <w:t xml:space="preserve"> </w:t>
      </w:r>
      <w:r>
        <w:rPr>
          <w:w w:val="105"/>
        </w:rPr>
        <w:t>personnel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scene.</w:t>
      </w:r>
    </w:p>
    <w:p w:rsidR="00D52180" w:rsidRDefault="00D52180">
      <w:pPr>
        <w:pStyle w:val="BodyText"/>
        <w:spacing w:before="7"/>
      </w:pPr>
    </w:p>
    <w:p w:rsidR="00D52180" w:rsidRDefault="00F87737">
      <w:pPr>
        <w:pStyle w:val="BodyText"/>
        <w:spacing w:line="252" w:lineRule="auto"/>
        <w:ind w:left="102" w:right="133" w:firstLine="5"/>
      </w:pPr>
      <w:r>
        <w:rPr>
          <w:color w:val="161616"/>
        </w:rPr>
        <w:t>Any person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may </w:t>
      </w:r>
      <w:r>
        <w:rPr>
          <w:color w:val="262626"/>
        </w:rPr>
        <w:t>appeal</w:t>
      </w:r>
      <w:r>
        <w:rPr>
          <w:color w:val="262626"/>
          <w:spacing w:val="57"/>
        </w:rPr>
        <w:t xml:space="preserve"> </w:t>
      </w:r>
      <w:r>
        <w:rPr>
          <w:color w:val="262626"/>
        </w:rPr>
        <w:t xml:space="preserve">an </w:t>
      </w:r>
      <w:r>
        <w:rPr>
          <w:color w:val="161616"/>
        </w:rPr>
        <w:t>Invoice</w:t>
      </w:r>
      <w:r>
        <w:rPr>
          <w:color w:val="161616"/>
          <w:spacing w:val="58"/>
        </w:rPr>
        <w:t xml:space="preserve"> </w:t>
      </w:r>
      <w:r>
        <w:rPr>
          <w:color w:val="262626"/>
        </w:rPr>
        <w:t>and/or a</w:t>
      </w:r>
      <w:r>
        <w:rPr>
          <w:color w:val="262626"/>
          <w:spacing w:val="57"/>
        </w:rPr>
        <w:t xml:space="preserve"> </w:t>
      </w:r>
      <w:r>
        <w:rPr>
          <w:color w:val="161616"/>
        </w:rPr>
        <w:t>decision</w:t>
      </w:r>
      <w:r>
        <w:rPr>
          <w:color w:val="161616"/>
          <w:spacing w:val="58"/>
        </w:rPr>
        <w:t xml:space="preserve">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262626"/>
        </w:rPr>
        <w:t>Fire Contract</w:t>
      </w:r>
      <w:r>
        <w:rPr>
          <w:color w:val="262626"/>
          <w:spacing w:val="57"/>
        </w:rPr>
        <w:t xml:space="preserve"> </w:t>
      </w:r>
      <w:r>
        <w:rPr>
          <w:color w:val="262626"/>
        </w:rPr>
        <w:t>Administrator</w:t>
      </w:r>
      <w:r>
        <w:rPr>
          <w:color w:val="262626"/>
          <w:spacing w:val="58"/>
        </w:rPr>
        <w:t xml:space="preserve"> </w:t>
      </w:r>
      <w:r>
        <w:rPr>
          <w:color w:val="161616"/>
        </w:rPr>
        <w:t>directly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to 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Township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Board </w:t>
      </w:r>
      <w:r>
        <w:rPr>
          <w:color w:val="262626"/>
        </w:rPr>
        <w:t xml:space="preserve">at </w:t>
      </w:r>
      <w:r>
        <w:rPr>
          <w:color w:val="161616"/>
        </w:rPr>
        <w:t>its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regularly </w:t>
      </w:r>
      <w:r>
        <w:rPr>
          <w:color w:val="262626"/>
        </w:rPr>
        <w:t>scheduled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 xml:space="preserve">meeting up to </w:t>
      </w:r>
      <w:r>
        <w:rPr>
          <w:color w:val="262626"/>
        </w:rPr>
        <w:t xml:space="preserve">and </w:t>
      </w:r>
      <w:r>
        <w:rPr>
          <w:color w:val="161616"/>
        </w:rPr>
        <w:t xml:space="preserve">including the </w:t>
      </w:r>
      <w:r>
        <w:rPr>
          <w:color w:val="262626"/>
        </w:rPr>
        <w:t>meeting in which a collection</w:t>
      </w:r>
      <w:r>
        <w:rPr>
          <w:color w:val="262626"/>
          <w:spacing w:val="1"/>
        </w:rPr>
        <w:t xml:space="preserve"> </w:t>
      </w:r>
      <w:r>
        <w:rPr>
          <w:color w:val="161616"/>
        </w:rPr>
        <w:t>determination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made.</w:t>
      </w:r>
      <w:r>
        <w:rPr>
          <w:color w:val="161616"/>
          <w:spacing w:val="44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questionable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fire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response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32"/>
        </w:rPr>
        <w:t xml:space="preserve"> </w:t>
      </w:r>
      <w:r>
        <w:rPr>
          <w:color w:val="262626"/>
        </w:rPr>
        <w:t>addressed</w:t>
      </w:r>
      <w:r>
        <w:rPr>
          <w:color w:val="262626"/>
          <w:spacing w:val="46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4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polic</w:t>
      </w:r>
      <w:r>
        <w:rPr>
          <w:color w:val="3F3F3F"/>
        </w:rPr>
        <w:t>y</w:t>
      </w:r>
      <w:r>
        <w:rPr>
          <w:color w:val="3F3F3F"/>
          <w:spacing w:val="1"/>
        </w:rPr>
        <w:t xml:space="preserve"> </w:t>
      </w:r>
      <w:r>
        <w:rPr>
          <w:color w:val="161616"/>
        </w:rPr>
        <w:t>ma</w:t>
      </w:r>
      <w:r>
        <w:rPr>
          <w:color w:val="3F3F3F"/>
        </w:rPr>
        <w:t>y</w:t>
      </w:r>
      <w:r>
        <w:rPr>
          <w:color w:val="3F3F3F"/>
          <w:spacing w:val="4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brough</w:t>
      </w:r>
      <w:r>
        <w:rPr>
          <w:color w:val="3F3F3F"/>
        </w:rPr>
        <w:t>t</w:t>
      </w:r>
      <w:r>
        <w:rPr>
          <w:color w:val="3F3F3F"/>
          <w:spacing w:val="-55"/>
        </w:rPr>
        <w:t xml:space="preserve"> </w:t>
      </w:r>
      <w:r>
        <w:rPr>
          <w:color w:val="161616"/>
          <w:w w:val="105"/>
        </w:rPr>
        <w:t>before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 Township</w:t>
      </w:r>
      <w:r>
        <w:rPr>
          <w:color w:val="161616"/>
          <w:spacing w:val="7"/>
          <w:w w:val="105"/>
        </w:rPr>
        <w:t xml:space="preserve"> </w:t>
      </w:r>
      <w:r>
        <w:rPr>
          <w:color w:val="262626"/>
          <w:w w:val="105"/>
        </w:rPr>
        <w:t>Board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3"/>
          <w:w w:val="105"/>
        </w:rPr>
        <w:t xml:space="preserve"> </w:t>
      </w:r>
      <w:r>
        <w:rPr>
          <w:color w:val="161616"/>
          <w:w w:val="105"/>
        </w:rPr>
        <w:t>determination.</w:t>
      </w:r>
    </w:p>
    <w:p w:rsidR="00D52180" w:rsidRDefault="00D52180">
      <w:pPr>
        <w:pStyle w:val="BodyText"/>
        <w:spacing w:before="6"/>
        <w:rPr>
          <w:sz w:val="24"/>
        </w:rPr>
      </w:pPr>
    </w:p>
    <w:p w:rsidR="00D52180" w:rsidRPr="00F87737" w:rsidRDefault="00F87737">
      <w:pPr>
        <w:ind w:left="106"/>
        <w:rPr>
          <w:rFonts w:ascii="Arial Black" w:hAnsi="Arial Black"/>
          <w:i/>
        </w:rPr>
      </w:pPr>
      <w:r w:rsidRPr="00F87737">
        <w:rPr>
          <w:rFonts w:ascii="Arial Black" w:hAnsi="Arial Black"/>
          <w:i/>
          <w:color w:val="161616"/>
          <w:w w:val="105"/>
        </w:rPr>
        <w:t>Aft</w:t>
      </w:r>
      <w:r w:rsidRPr="00F87737">
        <w:rPr>
          <w:rFonts w:ascii="Arial Black" w:hAnsi="Arial Black"/>
          <w:i/>
          <w:color w:val="3F3F3F"/>
          <w:w w:val="105"/>
        </w:rPr>
        <w:t>er</w:t>
      </w:r>
      <w:r w:rsidRPr="00F87737">
        <w:rPr>
          <w:rFonts w:ascii="Arial Black" w:hAnsi="Arial Black"/>
          <w:i/>
          <w:color w:val="3F3F3F"/>
          <w:spacing w:val="25"/>
          <w:w w:val="105"/>
        </w:rPr>
        <w:t xml:space="preserve"> </w:t>
      </w:r>
      <w:r w:rsidRPr="00F87737">
        <w:rPr>
          <w:rFonts w:ascii="Arial Black" w:hAnsi="Arial Black"/>
          <w:i/>
          <w:color w:val="161616"/>
          <w:w w:val="105"/>
        </w:rPr>
        <w:t>180</w:t>
      </w:r>
      <w:r w:rsidRPr="00F87737">
        <w:rPr>
          <w:rFonts w:ascii="Arial Black" w:hAnsi="Arial Black"/>
          <w:i/>
          <w:color w:val="161616"/>
          <w:spacing w:val="30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 xml:space="preserve">days </w:t>
      </w:r>
      <w:r w:rsidRPr="00F87737">
        <w:rPr>
          <w:rFonts w:ascii="Arial Black" w:hAnsi="Arial Black"/>
          <w:i/>
          <w:color w:val="161616"/>
          <w:w w:val="105"/>
        </w:rPr>
        <w:t>in</w:t>
      </w:r>
      <w:r w:rsidRPr="00F87737">
        <w:rPr>
          <w:rFonts w:ascii="Arial Black" w:hAnsi="Arial Black"/>
          <w:i/>
          <w:color w:val="161616"/>
          <w:spacing w:val="16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collections,</w:t>
      </w:r>
      <w:r w:rsidRPr="00F87737">
        <w:rPr>
          <w:rFonts w:ascii="Arial Black" w:hAnsi="Arial Black"/>
          <w:i/>
          <w:color w:val="262626"/>
          <w:spacing w:val="10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accounts</w:t>
      </w:r>
      <w:r w:rsidRPr="00F87737">
        <w:rPr>
          <w:rFonts w:ascii="Arial Black" w:hAnsi="Arial Black"/>
          <w:i/>
          <w:color w:val="262626"/>
          <w:spacing w:val="32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will</w:t>
      </w:r>
      <w:r w:rsidRPr="00F87737">
        <w:rPr>
          <w:rFonts w:ascii="Arial Black" w:hAnsi="Arial Black"/>
          <w:i/>
          <w:color w:val="262626"/>
          <w:spacing w:val="10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be</w:t>
      </w:r>
      <w:r w:rsidRPr="00F87737">
        <w:rPr>
          <w:rFonts w:ascii="Arial Black" w:hAnsi="Arial Black"/>
          <w:i/>
          <w:color w:val="262626"/>
          <w:spacing w:val="16"/>
          <w:w w:val="105"/>
        </w:rPr>
        <w:t xml:space="preserve"> </w:t>
      </w:r>
      <w:r w:rsidRPr="00F87737">
        <w:rPr>
          <w:rFonts w:ascii="Arial Black" w:hAnsi="Arial Black"/>
          <w:i/>
          <w:color w:val="161616"/>
          <w:w w:val="105"/>
        </w:rPr>
        <w:t>deemed</w:t>
      </w:r>
      <w:r w:rsidRPr="00F87737">
        <w:rPr>
          <w:rFonts w:ascii="Arial Black" w:hAnsi="Arial Black"/>
          <w:i/>
          <w:color w:val="161616"/>
          <w:spacing w:val="24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uncollectable</w:t>
      </w:r>
      <w:r w:rsidRPr="00F87737">
        <w:rPr>
          <w:rFonts w:ascii="Arial Black" w:hAnsi="Arial Black"/>
          <w:i/>
          <w:color w:val="262626"/>
          <w:spacing w:val="32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and</w:t>
      </w:r>
      <w:r w:rsidRPr="00F87737">
        <w:rPr>
          <w:rFonts w:ascii="Arial Black" w:hAnsi="Arial Black"/>
          <w:i/>
          <w:color w:val="262626"/>
          <w:spacing w:val="20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removed</w:t>
      </w:r>
      <w:r w:rsidRPr="00F87737">
        <w:rPr>
          <w:rFonts w:ascii="Arial Black" w:hAnsi="Arial Black"/>
          <w:i/>
          <w:color w:val="262626"/>
          <w:spacing w:val="19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from</w:t>
      </w:r>
      <w:r w:rsidRPr="00F87737">
        <w:rPr>
          <w:rFonts w:ascii="Arial Black" w:hAnsi="Arial Black"/>
          <w:i/>
          <w:color w:val="262626"/>
          <w:spacing w:val="8"/>
          <w:w w:val="105"/>
        </w:rPr>
        <w:t xml:space="preserve"> </w:t>
      </w:r>
      <w:r w:rsidRPr="00F87737">
        <w:rPr>
          <w:rFonts w:ascii="Arial Black" w:hAnsi="Arial Black"/>
          <w:i/>
          <w:color w:val="262626"/>
          <w:w w:val="105"/>
        </w:rPr>
        <w:t>ledger.</w:t>
      </w:r>
    </w:p>
    <w:sectPr w:rsidR="00D52180" w:rsidRPr="00F87737">
      <w:type w:val="continuous"/>
      <w:pgSz w:w="12220" w:h="15800"/>
      <w:pgMar w:top="68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74C9"/>
    <w:multiLevelType w:val="hybridMultilevel"/>
    <w:tmpl w:val="0D946416"/>
    <w:lvl w:ilvl="0" w:tplc="18280F6A">
      <w:start w:val="1"/>
      <w:numFmt w:val="decimal"/>
      <w:lvlText w:val="%1."/>
      <w:lvlJc w:val="left"/>
      <w:pPr>
        <w:ind w:left="422" w:hanging="2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9"/>
        <w:sz w:val="23"/>
        <w:szCs w:val="23"/>
      </w:rPr>
    </w:lvl>
    <w:lvl w:ilvl="1" w:tplc="D3A4C5EE">
      <w:numFmt w:val="bullet"/>
      <w:lvlText w:val="•"/>
      <w:lvlJc w:val="left"/>
      <w:pPr>
        <w:ind w:left="1470" w:hanging="297"/>
      </w:pPr>
      <w:rPr>
        <w:rFonts w:hint="default"/>
      </w:rPr>
    </w:lvl>
    <w:lvl w:ilvl="2" w:tplc="B616ED9A">
      <w:numFmt w:val="bullet"/>
      <w:lvlText w:val="•"/>
      <w:lvlJc w:val="left"/>
      <w:pPr>
        <w:ind w:left="2520" w:hanging="297"/>
      </w:pPr>
      <w:rPr>
        <w:rFonts w:hint="default"/>
      </w:rPr>
    </w:lvl>
    <w:lvl w:ilvl="3" w:tplc="EC4E22FA">
      <w:numFmt w:val="bullet"/>
      <w:lvlText w:val="•"/>
      <w:lvlJc w:val="left"/>
      <w:pPr>
        <w:ind w:left="3570" w:hanging="297"/>
      </w:pPr>
      <w:rPr>
        <w:rFonts w:hint="default"/>
      </w:rPr>
    </w:lvl>
    <w:lvl w:ilvl="4" w:tplc="5A20D584">
      <w:numFmt w:val="bullet"/>
      <w:lvlText w:val="•"/>
      <w:lvlJc w:val="left"/>
      <w:pPr>
        <w:ind w:left="4620" w:hanging="297"/>
      </w:pPr>
      <w:rPr>
        <w:rFonts w:hint="default"/>
      </w:rPr>
    </w:lvl>
    <w:lvl w:ilvl="5" w:tplc="ABF6AB86">
      <w:numFmt w:val="bullet"/>
      <w:lvlText w:val="•"/>
      <w:lvlJc w:val="left"/>
      <w:pPr>
        <w:ind w:left="5670" w:hanging="297"/>
      </w:pPr>
      <w:rPr>
        <w:rFonts w:hint="default"/>
      </w:rPr>
    </w:lvl>
    <w:lvl w:ilvl="6" w:tplc="B2061800">
      <w:numFmt w:val="bullet"/>
      <w:lvlText w:val="•"/>
      <w:lvlJc w:val="left"/>
      <w:pPr>
        <w:ind w:left="6720" w:hanging="297"/>
      </w:pPr>
      <w:rPr>
        <w:rFonts w:hint="default"/>
      </w:rPr>
    </w:lvl>
    <w:lvl w:ilvl="7" w:tplc="3A7E7EE6">
      <w:numFmt w:val="bullet"/>
      <w:lvlText w:val="•"/>
      <w:lvlJc w:val="left"/>
      <w:pPr>
        <w:ind w:left="7770" w:hanging="297"/>
      </w:pPr>
      <w:rPr>
        <w:rFonts w:hint="default"/>
      </w:rPr>
    </w:lvl>
    <w:lvl w:ilvl="8" w:tplc="CD40B6C2">
      <w:numFmt w:val="bullet"/>
      <w:lvlText w:val="•"/>
      <w:lvlJc w:val="left"/>
      <w:pPr>
        <w:ind w:left="8820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2180"/>
    <w:rsid w:val="003200E9"/>
    <w:rsid w:val="00554920"/>
    <w:rsid w:val="00A80D82"/>
    <w:rsid w:val="00B81079"/>
    <w:rsid w:val="00D52180"/>
    <w:rsid w:val="00E57CCF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B68B6C-4C2C-4672-B767-ABEE964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9"/>
      <w:ind w:left="1904" w:right="1826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" w:hanging="2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Bobcean</dc:creator>
  <cp:lastModifiedBy>Cindy Bobcean</cp:lastModifiedBy>
  <cp:revision>2</cp:revision>
  <dcterms:created xsi:type="dcterms:W3CDTF">2021-12-09T14:51:00Z</dcterms:created>
  <dcterms:modified xsi:type="dcterms:W3CDTF">2021-12-09T14:51:00Z</dcterms:modified>
</cp:coreProperties>
</file>